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1199" w:type="dxa"/>
        <w:tblInd w:w="-1423" w:type="dxa"/>
        <w:tblLook w:val="04A0" w:firstRow="1" w:lastRow="0" w:firstColumn="1" w:lastColumn="0" w:noHBand="0" w:noVBand="1"/>
      </w:tblPr>
      <w:tblGrid>
        <w:gridCol w:w="422"/>
        <w:gridCol w:w="4575"/>
        <w:gridCol w:w="2375"/>
        <w:gridCol w:w="1417"/>
        <w:gridCol w:w="483"/>
        <w:gridCol w:w="1927"/>
      </w:tblGrid>
      <w:tr w:rsidR="00FB47FF" w:rsidRPr="00CE7E23" w:rsidTr="001B6D29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истинность или ложность суждений. Обозначьте «да» истинные суждения, «нет» - ложные.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5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К обстоятельствам, исключающим юридическую ответственность, относят деят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ельное раскаяние виновного лица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Социальное расслоение свойственно любому обществу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Если доход бюджета превышае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т расход - это профицит бюджета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Финансовое пра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во относится к публичному праву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в рыночной экономике помимо производства общественных благ 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компенсирует внутренние эффекты</w:t>
            </w:r>
          </w:p>
        </w:tc>
        <w:tc>
          <w:tcPr>
            <w:tcW w:w="1927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B47FF" w:rsidRPr="00CE7E23" w:rsidTr="00FF4850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один правильный вариант ответа.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10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Найдите лишнее в перечне: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Аграрное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Феодальное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Индустриальное общество;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Постиндустриальное общество.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«Золотое правило нравственности» гласит: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Человек, его права и свободы – высшая ценность;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Все люди являются равными от рождения;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Поступай по отношению к другим, как бы ты хотел, чтобы другие поступали по отношению к тебе;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Никогда не относись к человеку как к средству, но всегда только как к цели.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 мировоззрения, отдающий приоритет человеку, называется: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Сциентизм;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Натурализм;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Социоцентризм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Г. Антропоцентризм;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Теоцентризм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Найдите лишнее в перечне: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Анимизм;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Б. Тотемизм;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Фетишизм;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Монотеизм.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возрасте человек приобретает правоспособность?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А. В момент рождения;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Б. В 6 лет;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В. В 14 лет;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Г. В 18 лет;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Д. С момента эма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сипации.</w:t>
            </w:r>
          </w:p>
        </w:tc>
        <w:tc>
          <w:tcPr>
            <w:tcW w:w="1927" w:type="dxa"/>
          </w:tcPr>
          <w:p w:rsidR="00532E2A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B47FF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56124">
        <w:tc>
          <w:tcPr>
            <w:tcW w:w="11199" w:type="dxa"/>
            <w:gridSpan w:val="6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задачу, четко и последовательно запишите ход решения и ответ. Ответ без хода решения (даже верный) не будет засчитан.</w:t>
            </w:r>
            <w:r w:rsidR="00532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13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950" w:type="dxa"/>
            <w:gridSpan w:val="2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добавленную стоимость в стране </w:t>
            </w:r>
            <w:proofErr w:type="gram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50% от цены производителя. В стране К в день производится 40 000 единиц товаров одного вида, цена за одну единицу такого товара составляет 150 рублей с учетом НДС. 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Сколько рублей с этого вида товара ежедневно получает государство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zh-TW" w:eastAsia="zh-TW"/>
              </w:rPr>
              <w:t>?</w:t>
            </w:r>
          </w:p>
        </w:tc>
        <w:tc>
          <w:tcPr>
            <w:tcW w:w="3827" w:type="dxa"/>
            <w:gridSpan w:val="3"/>
          </w:tcPr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Решение: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1) x- цена товара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x+0.5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x (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т.е. 50% от цены товара)-150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1.5x=150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lastRenderedPageBreak/>
              <w:t xml:space="preserve">x =100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рублей (цена товара без учета налога)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Сумма налога на одну единицу товара: 150-100-50 рублей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50 рублей *40 000 единиц товара = 2 000 000 рублей получает государство</w:t>
            </w: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Ответ: 2 000 000 рублей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(5 баллов. Ответ без решения – 0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695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Функция спроса на мороженное в государстве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Жарляндия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функцией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=10-2P, а функция предложения определяется функцией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= -2+P. (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– цена, а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величины спроса и предложения в тысячах единиц в месяц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Определите равновесную цену и количество мороженного на рынке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Что произойдёт если правительство введёт фиксированную цену на всё мороженное в 3 единицы?</w:t>
            </w:r>
          </w:p>
        </w:tc>
        <w:tc>
          <w:tcPr>
            <w:tcW w:w="3827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Равновесная цена = 4 (1 балл за ответ, 1 балл за решение; ответ без решения 0 баллов)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Равновесное количество = 2 (1 балл за ответ, 1 балл за решение; ответ без решения 0 баллов)</w:t>
            </w:r>
          </w:p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В случае введения фиксированной цены возникнет дефицит (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= 10-6 = 4, а </w:t>
            </w:r>
            <w:r w:rsidRPr="00CE7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= -2+3 = 1) (1 балл за ответ, 1 балл за решение; ответ без решения 0 баллов + 2 балла за наличие слова “дефицит”)</w:t>
            </w:r>
          </w:p>
          <w:p w:rsidR="00532E2A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2E2A" w:rsidRPr="00CE7E23" w:rsidRDefault="00532E2A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8 баллов</w:t>
            </w:r>
          </w:p>
        </w:tc>
      </w:tr>
      <w:tr w:rsidR="00FB47FF" w:rsidRPr="00CE7E23" w:rsidTr="00703C11">
        <w:tc>
          <w:tcPr>
            <w:tcW w:w="7372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Решите логическую задачу.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Выберите верные утверждения, зная, что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Ни один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гаврик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не искусствовед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гаврики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47FF" w:rsidRPr="00CE7E23" w:rsidRDefault="00FB47FF" w:rsidP="00CE7E23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Утверждения: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1. Все искусствоведы –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2. 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являются искусствоведами;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3. Некоторые искусствоведы не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4. Ни один искусствовед не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5. Некоторые искусствоведы являются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мозгошмыгами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6. Некоторые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мозгошмыги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не являются искусствоведами. </w:t>
            </w:r>
          </w:p>
        </w:tc>
        <w:tc>
          <w:tcPr>
            <w:tcW w:w="3827" w:type="dxa"/>
            <w:gridSpan w:val="3"/>
          </w:tcPr>
          <w:p w:rsidR="00BF62DB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3, 6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о 3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балла за каждый правильный ответ. За указание лишних ответов – штраф 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Максимум за задание –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Минимум – 0</w:t>
            </w: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47FF" w:rsidRPr="00CE7E23" w:rsidTr="00BF62DB">
        <w:tc>
          <w:tcPr>
            <w:tcW w:w="7372" w:type="dxa"/>
            <w:gridSpan w:val="3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Решите правовую задачу: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В двенадцать лет Кристина получила по наследству от бабушки двухкомнатную квартиру. До совершеннолетия дочери, мать Кристины решила сдавать квартиру в аренду. В шестнадцать лет Кристина вступила в брак и решила, что теперь она самостоятельно будет сдавать в аренду доставшуюся от бабушки квартиру. Мать Кристины считает, что дочь еще несовершеннолетняя и самостоятельно своим имуществом распоряжаться не может. 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1.1 Может ли Кристина сдавать квартиру в аренду самостоятельно?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1.2 Изменится ли ответ, если в семнадцать лет Кристина развелась с мужем?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 ответы обоснуйте. </w:t>
            </w:r>
          </w:p>
        </w:tc>
        <w:tc>
          <w:tcPr>
            <w:tcW w:w="3827" w:type="dxa"/>
            <w:gridSpan w:val="3"/>
          </w:tcPr>
          <w:p w:rsidR="00703C11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 Да, может.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ст.21 ГК РФ, в случае, когда законом допускается вступление в брак до достижения восемнадцати лет, гражданин, не достигший восемнадцатилетнего возраста, приобретает дееспособность в полном объеме со времени вступления в брак. Следовательно, Кристина может сдавать квартиру в аренду самостоятельно.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 за обоснование)</w:t>
            </w:r>
          </w:p>
          <w:p w:rsidR="00703C11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Нет, не изменится.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ст.21 ГК РФ, приобретенная в результате заключения брака </w:t>
            </w:r>
            <w:proofErr w:type="gram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дееспособность</w:t>
            </w:r>
            <w:proofErr w:type="gram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сохраняется в полном объеме и в случае расторжения брака до достижения восемнадцати лет.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 за обоснование)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за задание: 6 баллов</w:t>
            </w:r>
          </w:p>
        </w:tc>
      </w:tr>
      <w:tr w:rsidR="00FB47FF" w:rsidRPr="00CE7E23" w:rsidTr="00C45DA3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Укажите описанную обществоведческую теорию и ее автора.</w:t>
            </w:r>
            <w:r w:rsidR="0070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8 баллов)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67" w:type="dxa"/>
            <w:gridSpan w:val="3"/>
          </w:tcPr>
          <w:p w:rsidR="00FB47FF" w:rsidRPr="00CE7E23" w:rsidRDefault="00FB47FF" w:rsidP="00BF62DB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Переход индивида, или социального объекта, или ценности,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созданной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модифицированной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благодаря деятельности, от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одной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позиции к </w:t>
            </w:r>
            <w:r w:rsidR="00BF62DB" w:rsidRPr="00CE7E23">
              <w:rPr>
                <w:rFonts w:ascii="Times New Roman" w:hAnsi="Times New Roman" w:cs="Times New Roman"/>
                <w:sz w:val="24"/>
                <w:szCs w:val="24"/>
              </w:rPr>
              <w:t>другой</w:t>
            </w:r>
          </w:p>
        </w:tc>
        <w:tc>
          <w:tcPr>
            <w:tcW w:w="241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иальная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мобильность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Питирим Сорокин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67" w:type="dxa"/>
            <w:gridSpan w:val="3"/>
          </w:tcPr>
          <w:p w:rsidR="00FB47FF" w:rsidRPr="00CE7E23" w:rsidRDefault="00FB47FF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циклы продолжительностью 45-60 лет, отражающие закономерно сменяющие друг друга периоды подъема и спада мировой экономической системы </w:t>
            </w:r>
          </w:p>
        </w:tc>
        <w:tc>
          <w:tcPr>
            <w:tcW w:w="2410" w:type="dxa"/>
            <w:gridSpan w:val="2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Циклы Кондратьева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Николай Кондратьев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B47FF" w:rsidRPr="00CE7E23" w:rsidTr="00BF62DB">
        <w:tc>
          <w:tcPr>
            <w:tcW w:w="8789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полное название государства по описанию:</w:t>
            </w:r>
          </w:p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47FF" w:rsidRPr="00CE7E23" w:rsidRDefault="00FB47FF" w:rsidP="00CE7E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Крупнейшее государство в Восточной Азии, прошедшее длинный путь от древних династий </w:t>
            </w:r>
            <w:proofErr w:type="spellStart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Шан</w:t>
            </w:r>
            <w:proofErr w:type="spellEnd"/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 до установления социалистическ</w:t>
            </w:r>
            <w:r w:rsidR="00BF62DB">
              <w:rPr>
                <w:rFonts w:ascii="Times New Roman" w:hAnsi="Times New Roman" w:cs="Times New Roman"/>
                <w:sz w:val="24"/>
                <w:szCs w:val="24"/>
              </w:rPr>
              <w:t>ой республики во главе с Мао Цзэ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дуном. По сей день правящей партией выступает Коммунистическая Партия Этой страны. На данный момент является вторым по численности населения и номинальному значению ВВП государством в мире. Данная страна также является членом во многих региональных и глобальных международных объединениях: БРИКС, ООН, ШОС, АТЭС и др.</w:t>
            </w:r>
          </w:p>
        </w:tc>
        <w:tc>
          <w:tcPr>
            <w:tcW w:w="2410" w:type="dxa"/>
            <w:gridSpan w:val="2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Китайская Народная Республика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323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балла). Ответ «Китай» </w:t>
            </w:r>
            <w:r w:rsidR="0032317C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</w:p>
        </w:tc>
      </w:tr>
      <w:tr w:rsidR="00FB47FF" w:rsidRPr="00CE7E23" w:rsidTr="003B48D9">
        <w:tc>
          <w:tcPr>
            <w:tcW w:w="11199" w:type="dxa"/>
            <w:gridSpan w:val="6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обществоведческое понятие</w:t>
            </w:r>
            <w:r w:rsidR="00703C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баллов)</w:t>
            </w:r>
          </w:p>
        </w:tc>
      </w:tr>
      <w:tr w:rsidR="00FB47FF" w:rsidRPr="00CE7E23" w:rsidTr="00703C11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 -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социальная группа, на нормы и ценности которой ориентируется индивид в своем социальном поведении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44E">
              <w:rPr>
                <w:rFonts w:ascii="Times New Roman" w:hAnsi="Times New Roman" w:cs="Times New Roman"/>
                <w:sz w:val="24"/>
                <w:szCs w:val="24"/>
              </w:rPr>
              <w:t>Референтная</w:t>
            </w:r>
            <w:proofErr w:type="spellEnd"/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703C11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- </w:t>
            </w: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частный случай социальной мобильности, связанный с любым перемещением населения за границы определенной территории (обычно – населенного пункта), независимо от того, на какой срок и с какой целью оно происходит.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sz w:val="24"/>
                <w:szCs w:val="24"/>
              </w:rPr>
              <w:t>Миграция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0" w:type="dxa"/>
            <w:gridSpan w:val="4"/>
          </w:tcPr>
          <w:p w:rsidR="00FB47FF" w:rsidRPr="00CE7E23" w:rsidRDefault="00FB47FF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процесс, в ходе которого традиционные верования и идеи завещаются методическими правилами и формальным (в терминах цели и средства) мышлением. </w:t>
            </w:r>
          </w:p>
        </w:tc>
        <w:tc>
          <w:tcPr>
            <w:tcW w:w="1927" w:type="dxa"/>
          </w:tcPr>
          <w:p w:rsidR="00FB47FF" w:rsidRDefault="00FB47FF" w:rsidP="00CE7E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Рационализация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50" w:type="dxa"/>
            <w:gridSpan w:val="4"/>
          </w:tcPr>
          <w:p w:rsidR="00FB47FF" w:rsidRPr="00CE7E23" w:rsidRDefault="00CE7E23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Структурированные социальные отношения и институты в большом сообществе людей, которые не могут быть сведены к простой совокупности или скоплению индивидов. </w:t>
            </w:r>
          </w:p>
        </w:tc>
        <w:tc>
          <w:tcPr>
            <w:tcW w:w="1927" w:type="dxa"/>
          </w:tcPr>
          <w:p w:rsidR="00FB47FF" w:rsidRDefault="00CE7E23" w:rsidP="00CE7E2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Общество</w:t>
            </w:r>
            <w:r w:rsidR="0070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703C11" w:rsidRPr="009B644E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(2 балла)</w:t>
            </w:r>
          </w:p>
        </w:tc>
      </w:tr>
      <w:tr w:rsidR="00FB47FF" w:rsidRPr="00CE7E23" w:rsidTr="00BF62DB">
        <w:tc>
          <w:tcPr>
            <w:tcW w:w="422" w:type="dxa"/>
          </w:tcPr>
          <w:p w:rsidR="00FB47FF" w:rsidRPr="00CE7E23" w:rsidRDefault="00FB47FF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50" w:type="dxa"/>
            <w:gridSpan w:val="4"/>
          </w:tcPr>
          <w:p w:rsidR="00FB47FF" w:rsidRPr="00CE7E23" w:rsidRDefault="00CE7E23" w:rsidP="00CE7E23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Группы людей, которые сами полагают, что они существуют, и им на самом деле единодушно отводят, место все члены местного сообщества на социальных высших и низших позициях. </w:t>
            </w:r>
          </w:p>
        </w:tc>
        <w:tc>
          <w:tcPr>
            <w:tcW w:w="1927" w:type="dxa"/>
          </w:tcPr>
          <w:p w:rsidR="00FB47FF" w:rsidRPr="009B644E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44E">
              <w:rPr>
                <w:rFonts w:ascii="Times New Roman" w:hAnsi="Times New Roman" w:cs="Times New Roman"/>
                <w:bCs/>
                <w:sz w:val="24"/>
                <w:szCs w:val="24"/>
              </w:rPr>
              <w:t>Класс</w:t>
            </w:r>
            <w:r w:rsidR="00703C1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 балла)</w:t>
            </w:r>
          </w:p>
        </w:tc>
      </w:tr>
      <w:tr w:rsidR="00CE7E23" w:rsidRPr="00CE7E23" w:rsidTr="00BF62DB">
        <w:tc>
          <w:tcPr>
            <w:tcW w:w="9272" w:type="dxa"/>
            <w:gridSpan w:val="5"/>
          </w:tcPr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 xml:space="preserve">Ниже приведены высказывания, касающиеся одного и того же понятия (оно обозначено как […]; возможны вариации изменяемых частей данного слова). Назовите это понятие. 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23" w:rsidRPr="00BF62DB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А. «Цель […] - представлять не внешний вид вещей, а их внутреннее значение». (Аристотель)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Б. «[…] заключается в том, чтобы найти необыкновенное в обыкновенном и обыкновенное в необыкновенном» (Дени Дидро)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«[…] медицины заключается в том, чтобы развлекать пациента, пока природа занимается лечением болезни.»  (Вольтер)</w:t>
            </w:r>
          </w:p>
          <w:p w:rsidR="00CE7E23" w:rsidRPr="00CE7E23" w:rsidRDefault="00CE7E23" w:rsidP="00CE7E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Г. «[…] смывает с души пыль повседневной жизни» (Пабло Пикассо)</w:t>
            </w:r>
          </w:p>
        </w:tc>
        <w:tc>
          <w:tcPr>
            <w:tcW w:w="1927" w:type="dxa"/>
          </w:tcPr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23" w:rsidRDefault="00CE7E23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E23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  <w:p w:rsidR="00703C11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CE7E23" w:rsidRDefault="00703C11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32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балла)</w:t>
            </w:r>
          </w:p>
        </w:tc>
      </w:tr>
      <w:tr w:rsidR="009B644E" w:rsidRPr="00CE7E23" w:rsidTr="00703C11">
        <w:tc>
          <w:tcPr>
            <w:tcW w:w="4997" w:type="dxa"/>
            <w:gridSpan w:val="2"/>
          </w:tcPr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Куда летит стрела истории?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Всю историю человечества ведутся споры о смысле и направлениях социального и природного развития. Ответьте на вопросы по указанной проблематике. 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Какие направления развития принято выделять в обществознании? Назовите их и дайте им определения.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Какие свойства присуще общественному развитию? Перечислите их и раскройте содержание. 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476" w:rsidRDefault="00787476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850E0">
              <w:rPr>
                <w:rFonts w:ascii="Times New Roman" w:hAnsi="Times New Roman" w:cs="Times New Roman"/>
                <w:sz w:val="24"/>
                <w:szCs w:val="24"/>
              </w:rPr>
              <w:t xml:space="preserve">Существуют разные концепции развития общества. В нашей стране с 1917 года по 1991 год наиболее авторитетной и в обязательном порядке признаваемой была теория, видным представителем которой являлся В.И. Ленин. </w:t>
            </w:r>
          </w:p>
          <w:p w:rsidR="003850E0" w:rsidRDefault="003850E0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основоположников этой теории. Перечислите произведения, в которых была описана указанная теория. Какие стадии, согласно положениям теории, проходило человечество, и какая должна была быть финальная стадия?</w:t>
            </w:r>
          </w:p>
          <w:p w:rsidR="00BF62DB" w:rsidRDefault="00BF62DB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8E4" w:rsidRPr="00CE7E23" w:rsidRDefault="009E38E4" w:rsidP="003850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Теория, сторонником которой являлся В.И. Ленин, относится к разряду </w:t>
            </w:r>
            <w:r w:rsidR="000107E2">
              <w:rPr>
                <w:rFonts w:ascii="Times New Roman" w:hAnsi="Times New Roman" w:cs="Times New Roman"/>
                <w:sz w:val="24"/>
                <w:szCs w:val="24"/>
              </w:rPr>
              <w:t xml:space="preserve">идей, рассматривающих историю в качестве линейного процесса. Как правило, подобным взглядам противопоставляют «цивилизационный» подход. Укажите трех основоположников цивилизационного подхода. Перечислите их основные произведения. Дайте общую характеристику теории. </w:t>
            </w:r>
          </w:p>
        </w:tc>
        <w:tc>
          <w:tcPr>
            <w:tcW w:w="6202" w:type="dxa"/>
            <w:gridSpan w:val="4"/>
          </w:tcPr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404" w:rsidRDefault="0088040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Прогресс (1 балл). Поступательное развитие общественных институтов, движение от простых социальных форм к более сложным и совершенным (2 балла за любое релевантное определение)</w:t>
            </w:r>
          </w:p>
          <w:p w:rsidR="009B644E" w:rsidRDefault="009B644E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Регресс (1 балл). Возврат к устаревшим, отжившим социальным формам (2 балла за любое релевантное определение)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476" w:rsidRDefault="009B644E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Относительность (2 балла). Социальные изменения разными социальными группами воспринимаются по-разному </w:t>
            </w:r>
            <w:r w:rsidR="00787476">
              <w:rPr>
                <w:rFonts w:ascii="Times New Roman" w:hAnsi="Times New Roman" w:cs="Times New Roman"/>
                <w:sz w:val="24"/>
                <w:szCs w:val="24"/>
              </w:rPr>
              <w:t>(2 балла за любое релевантное объяснение). Также, к некоторыми изменениям не могут быть применены никакие оценочные (хорошо/плохо) категории (2 балла за любое релевантное объяснение)</w:t>
            </w:r>
          </w:p>
          <w:p w:rsidR="00787476" w:rsidRDefault="00787476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Противоречивость (1 балл). Социальные изменения могут одновременно приводить как к позитивным последствиям в одних сферах, так и к негативным в других (2 балла за любое релевантное объяснение).</w:t>
            </w:r>
          </w:p>
          <w:p w:rsidR="00BF62DB" w:rsidRDefault="00BF62DB" w:rsidP="00787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0E0" w:rsidRDefault="003850E0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Карл Маркс (1 балл) и Фридрих Энгельс (1 балл). </w:t>
            </w:r>
          </w:p>
          <w:p w:rsidR="003850E0" w:rsidRDefault="003850E0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Произведения: «Капитал», «Происхождение семьи, частной собственности и государства», «Манифест коммунистической партии». Могут быть названы и другие релевантные произведения.</w:t>
            </w:r>
            <w:r w:rsidR="009E38E4">
              <w:rPr>
                <w:rFonts w:ascii="Times New Roman" w:hAnsi="Times New Roman" w:cs="Times New Roman"/>
                <w:sz w:val="24"/>
                <w:szCs w:val="24"/>
              </w:rPr>
              <w:t xml:space="preserve"> (По 1 баллу за каждое произведение, но не более 3х баллов за все произведения)</w:t>
            </w:r>
          </w:p>
          <w:p w:rsidR="003850E0" w:rsidRDefault="009E38E4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Стадии: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первобытно-общинная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формация; рабовладельческая формация; феодальная формация; капиталистическая; коммунистическая. (По 1 баллу за каждое правильное указание)</w:t>
            </w:r>
          </w:p>
          <w:p w:rsidR="00BF62DB" w:rsidRDefault="00BF62DB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Данилевский Н.Я, (1 балл) – «Россия и Европа» (1 балл)</w:t>
            </w: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Освальд Шпенглер (1 балл) – «Закат Европы» (1 балл)</w:t>
            </w:r>
          </w:p>
          <w:p w:rsidR="000107E2" w:rsidRDefault="000107E2" w:rsidP="00CE7E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Арнольд Тойнби (1 балл) – «Исследование истории» (1 балл). </w:t>
            </w:r>
          </w:p>
          <w:p w:rsidR="000107E2" w:rsidRDefault="000107E2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Человечество представляет собой совокупность обособленных и уникальных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-культурных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балл за указание слова «культура») единиц – локальных цивилизаций (1 балл за указание на «локальность»). </w:t>
            </w:r>
            <w:r w:rsidR="00703C11">
              <w:rPr>
                <w:rFonts w:ascii="Times New Roman" w:hAnsi="Times New Roman" w:cs="Times New Roman"/>
                <w:sz w:val="24"/>
                <w:szCs w:val="24"/>
              </w:rPr>
              <w:t>(1 балл</w:t>
            </w:r>
            <w:bookmarkStart w:id="0" w:name="_GoBack"/>
            <w:bookmarkEnd w:id="0"/>
            <w:r w:rsidR="00703C11">
              <w:rPr>
                <w:rFonts w:ascii="Times New Roman" w:hAnsi="Times New Roman" w:cs="Times New Roman"/>
                <w:sz w:val="24"/>
                <w:szCs w:val="24"/>
              </w:rPr>
              <w:t xml:space="preserve"> за общее описание. Всего до 3х баллов)</w:t>
            </w:r>
          </w:p>
          <w:p w:rsidR="00703C11" w:rsidRDefault="00703C11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C11" w:rsidRPr="009B644E" w:rsidRDefault="00703C11" w:rsidP="00703C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2DB">
              <w:rPr>
                <w:rFonts w:ascii="Times New Roman" w:hAnsi="Times New Roman" w:cs="Times New Roman"/>
                <w:b/>
                <w:sz w:val="24"/>
                <w:szCs w:val="24"/>
              </w:rPr>
              <w:t>Всего за задание: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 балла</w:t>
            </w:r>
          </w:p>
        </w:tc>
      </w:tr>
    </w:tbl>
    <w:p w:rsidR="00FE5E97" w:rsidRDefault="00FE5E97" w:rsidP="00CE7E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E2A" w:rsidRPr="00BF62DB" w:rsidRDefault="00532E2A" w:rsidP="00CE7E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2DB">
        <w:rPr>
          <w:rFonts w:ascii="Times New Roman" w:hAnsi="Times New Roman" w:cs="Times New Roman"/>
          <w:b/>
          <w:sz w:val="24"/>
          <w:szCs w:val="24"/>
        </w:rPr>
        <w:t>Всего: 100 баллов</w:t>
      </w:r>
    </w:p>
    <w:sectPr w:rsidR="00532E2A" w:rsidRPr="00BF62D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A5C" w:rsidRDefault="00D66A5C" w:rsidP="000107E2">
      <w:pPr>
        <w:spacing w:after="0" w:line="240" w:lineRule="auto"/>
      </w:pPr>
      <w:r>
        <w:separator/>
      </w:r>
    </w:p>
  </w:endnote>
  <w:endnote w:type="continuationSeparator" w:id="0">
    <w:p w:rsidR="00D66A5C" w:rsidRDefault="00D66A5C" w:rsidP="0001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103503"/>
      <w:docPartObj>
        <w:docPartGallery w:val="Page Numbers (Bottom of Page)"/>
        <w:docPartUnique/>
      </w:docPartObj>
    </w:sdtPr>
    <w:sdtEndPr/>
    <w:sdtContent>
      <w:p w:rsidR="000107E2" w:rsidRDefault="000107E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404">
          <w:rPr>
            <w:noProof/>
          </w:rPr>
          <w:t>1</w:t>
        </w:r>
        <w:r>
          <w:fldChar w:fldCharType="end"/>
        </w:r>
      </w:p>
    </w:sdtContent>
  </w:sdt>
  <w:p w:rsidR="000107E2" w:rsidRDefault="000107E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A5C" w:rsidRDefault="00D66A5C" w:rsidP="000107E2">
      <w:pPr>
        <w:spacing w:after="0" w:line="240" w:lineRule="auto"/>
      </w:pPr>
      <w:r>
        <w:separator/>
      </w:r>
    </w:p>
  </w:footnote>
  <w:footnote w:type="continuationSeparator" w:id="0">
    <w:p w:rsidR="00D66A5C" w:rsidRDefault="00D66A5C" w:rsidP="00010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4DF8"/>
    <w:multiLevelType w:val="hybridMultilevel"/>
    <w:tmpl w:val="0DEA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F7BEB"/>
    <w:multiLevelType w:val="hybridMultilevel"/>
    <w:tmpl w:val="27AC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E3647"/>
    <w:multiLevelType w:val="hybridMultilevel"/>
    <w:tmpl w:val="A8E02844"/>
    <w:lvl w:ilvl="0" w:tplc="C04E2C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D463E5"/>
    <w:multiLevelType w:val="hybridMultilevel"/>
    <w:tmpl w:val="19D0C97E"/>
    <w:numStyleLink w:val="a"/>
  </w:abstractNum>
  <w:abstractNum w:abstractNumId="4" w15:restartNumberingAfterBreak="0">
    <w:nsid w:val="63E92339"/>
    <w:multiLevelType w:val="hybridMultilevel"/>
    <w:tmpl w:val="19D0C97E"/>
    <w:styleLink w:val="a"/>
    <w:lvl w:ilvl="0" w:tplc="86D64A5E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CC76A4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A648DC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73EC174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AC8716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0AFBCA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AAC290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885C3C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8C9C7A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B3F20F1"/>
    <w:multiLevelType w:val="hybridMultilevel"/>
    <w:tmpl w:val="D8DAA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E4DE6"/>
    <w:multiLevelType w:val="hybridMultilevel"/>
    <w:tmpl w:val="7A2A3BA4"/>
    <w:lvl w:ilvl="0" w:tplc="041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703D4"/>
    <w:multiLevelType w:val="hybridMultilevel"/>
    <w:tmpl w:val="7A464530"/>
    <w:lvl w:ilvl="0" w:tplc="60646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8F"/>
    <w:rsid w:val="000107E2"/>
    <w:rsid w:val="001220CC"/>
    <w:rsid w:val="0032317C"/>
    <w:rsid w:val="003850E0"/>
    <w:rsid w:val="003C3D7C"/>
    <w:rsid w:val="003C6DA8"/>
    <w:rsid w:val="00532E2A"/>
    <w:rsid w:val="00703C11"/>
    <w:rsid w:val="00787476"/>
    <w:rsid w:val="00880404"/>
    <w:rsid w:val="009B644E"/>
    <w:rsid w:val="009E38E4"/>
    <w:rsid w:val="00BF62DB"/>
    <w:rsid w:val="00CE7E23"/>
    <w:rsid w:val="00D66A5C"/>
    <w:rsid w:val="00FA7D8F"/>
    <w:rsid w:val="00FB47FF"/>
    <w:rsid w:val="00FC74DC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BE7F7"/>
  <w15:chartTrackingRefBased/>
  <w15:docId w15:val="{7928A8B0-49DC-451F-8837-60F22DB0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A7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link w:val="a6"/>
    <w:rsid w:val="003C3D7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Основной текст Знак"/>
    <w:basedOn w:val="a1"/>
    <w:link w:val="a5"/>
    <w:rsid w:val="003C3D7C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List Paragraph"/>
    <w:basedOn w:val="a0"/>
    <w:uiPriority w:val="34"/>
    <w:qFormat/>
    <w:rsid w:val="003C3D7C"/>
    <w:pPr>
      <w:ind w:left="720"/>
      <w:contextualSpacing/>
    </w:pPr>
  </w:style>
  <w:style w:type="paragraph" w:customStyle="1" w:styleId="A8">
    <w:name w:val="Основной текст A"/>
    <w:rsid w:val="00FB47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ru-RU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a">
    <w:name w:val="С буквами"/>
    <w:rsid w:val="00FB47FF"/>
    <w:pPr>
      <w:numPr>
        <w:numId w:val="6"/>
      </w:numPr>
    </w:pPr>
  </w:style>
  <w:style w:type="paragraph" w:styleId="a9">
    <w:name w:val="header"/>
    <w:basedOn w:val="a0"/>
    <w:link w:val="aa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0107E2"/>
  </w:style>
  <w:style w:type="paragraph" w:styleId="ab">
    <w:name w:val="footer"/>
    <w:basedOn w:val="a0"/>
    <w:link w:val="ac"/>
    <w:uiPriority w:val="99"/>
    <w:unhideWhenUsed/>
    <w:rsid w:val="00010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010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1544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4</cp:revision>
  <dcterms:created xsi:type="dcterms:W3CDTF">2024-11-24T11:34:00Z</dcterms:created>
  <dcterms:modified xsi:type="dcterms:W3CDTF">2024-11-29T11:32:00Z</dcterms:modified>
</cp:coreProperties>
</file>